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к приказу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Pr="004000AD">
        <w:rPr>
          <w:rFonts w:ascii="Times New Roman" w:hAnsi="Times New Roman" w:cs="Times New Roman"/>
        </w:rPr>
        <w:t>«_</w:t>
      </w:r>
      <w:r w:rsidRPr="004000AD">
        <w:rPr>
          <w:rFonts w:ascii="Times New Roman" w:hAnsi="Times New Roman" w:cs="Times New Roman"/>
          <w:u w:val="single"/>
        </w:rPr>
        <w:t>03</w:t>
      </w:r>
      <w:r w:rsidRPr="004000AD">
        <w:rPr>
          <w:rFonts w:ascii="Times New Roman" w:hAnsi="Times New Roman" w:cs="Times New Roman"/>
        </w:rPr>
        <w:t xml:space="preserve">_» </w:t>
      </w:r>
      <w:r>
        <w:rPr>
          <w:rFonts w:ascii="Times New Roman CYR" w:hAnsi="Times New Roman CYR" w:cs="Times New Roman CYR"/>
        </w:rPr>
        <w:t>сентября 2018 г.№ 62-о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Кодекса </w:t>
      </w:r>
      <w:proofErr w:type="gramStart"/>
      <w:r>
        <w:rPr>
          <w:rFonts w:ascii="Times New Roman CYR" w:hAnsi="Times New Roman CYR" w:cs="Times New Roman CYR"/>
        </w:rPr>
        <w:t>профессиональной</w:t>
      </w:r>
      <w:proofErr w:type="gramEnd"/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этики и служебного поведения работников 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МАУ  ДО ЦТТ </w:t>
      </w:r>
      <w:r w:rsidRPr="004000AD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Юный техник</w:t>
      </w:r>
      <w:proofErr w:type="gramStart"/>
      <w:r w:rsidRPr="004000AD">
        <w:rPr>
          <w:rFonts w:ascii="Times New Roman" w:hAnsi="Times New Roman" w:cs="Times New Roman"/>
        </w:rPr>
        <w:t>»</w:t>
      </w:r>
      <w:r>
        <w:rPr>
          <w:rFonts w:ascii="Times New Roman CYR" w:hAnsi="Times New Roman CYR" w:cs="Times New Roman CYR"/>
        </w:rPr>
        <w:t>Т</w:t>
      </w:r>
      <w:proofErr w:type="gramEnd"/>
      <w:r>
        <w:rPr>
          <w:rFonts w:ascii="Times New Roman CYR" w:hAnsi="Times New Roman CYR" w:cs="Times New Roman CYR"/>
        </w:rPr>
        <w:t>МР</w:t>
      </w:r>
    </w:p>
    <w:p w:rsidR="004000AD" w:rsidRPr="004000AD" w:rsidRDefault="004000AD" w:rsidP="004000AD">
      <w:pPr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Рассмотрено на общем собрании  трудового                                                                                                        коллектива Протокол №1 от 28.08.2018 г.</w:t>
      </w:r>
    </w:p>
    <w:p w:rsid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Кодекс профессиональной этики</w:t>
      </w:r>
    </w:p>
    <w:p w:rsid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служебного поведения работников</w:t>
      </w:r>
    </w:p>
    <w:p w:rsid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автономного учреждения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дополнительного образования Центра технического творчества </w:t>
      </w:r>
      <w:r w:rsidRPr="004000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Юный техник</w:t>
      </w:r>
      <w:r w:rsidRPr="004000AD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Тюменского муниципального района</w:t>
      </w:r>
    </w:p>
    <w:p w:rsidR="004000AD" w:rsidRP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ab/>
      </w:r>
    </w:p>
    <w:p w:rsid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1.Общие положения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Кодекс профессиональной этики и служебного поведения работников Муниципального автономного учреждения дополнительного образования Центра технического творчества </w:t>
      </w:r>
      <w:r w:rsidRPr="004000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Юный техник</w:t>
      </w:r>
      <w:r w:rsidRPr="004000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Тюменского муниципального района (далее Кодекс и МАУ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 ЦТТ </w:t>
      </w:r>
      <w:r w:rsidRPr="004000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Юныйтехник</w:t>
      </w:r>
      <w:r w:rsidRPr="004000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ТМР (Учреждении)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соответственно),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МАУ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 ЦТТ </w:t>
      </w:r>
      <w:r w:rsidRPr="004000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Юный техник</w:t>
      </w:r>
      <w:r w:rsidRPr="004000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ТМР, независимо от занимаемой ими должности.</w:t>
      </w:r>
      <w:proofErr w:type="gramEnd"/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Ознакомление с положениями Кодекса граждан, поступающих на работу в Учреждение, производится в соответствии со </w:t>
      </w:r>
      <w:hyperlink r:id="rId4" w:history="1">
        <w:r w:rsidRPr="005B7498">
          <w:rPr>
            <w:rFonts w:ascii="Times New Roman CYR" w:hAnsi="Times New Roman CYR" w:cs="Times New Roman CYR"/>
            <w:sz w:val="28"/>
            <w:szCs w:val="28"/>
            <w:u w:val="single"/>
          </w:rPr>
          <w:t>статьей 68</w:t>
        </w:r>
      </w:hyperlink>
      <w:r w:rsidRPr="0040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Трудового кодекса Российской Федерации.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Целью Кодекса является установление этических норм и правил служебного поведения работников Учреждения и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Кодекс служит основой для формирования взаимоотношений в Учреждении, основанных на нормах морали, уважительного отношения к работникам и Учреждения.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Кодекс призван повысить эффективность выполнения работниками Учреждения своих должностных обязанностей.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За нарушение положений Кодекса руководитель и работник Учреждения несет моральную ответственность, а также иную ответственность в соответствии с законодательством Российской Федерации.</w:t>
      </w:r>
    </w:p>
    <w:p w:rsidR="004000AD" w:rsidRP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0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Основные понятия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В целях настоящего Кодекса используются следующие понятия: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работники Учреждения - лица, состоящие с Учреждением в трудовых отношениях;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получателей услуг (работ), деловых партнеров;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абзаце третьем раздела II настоящего Кодекса,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), гражданами или организациями, с которыми лицо, указанное в абзаце третьем раздела II настоящего Кодекса,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Получатель услуг (работ) Учреждения - юридическое или физическое лицо, которому Учреждением оказываются услуги, производятся работы в процессе осуществления деятельности;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деловой партнер - физическое или юридическое лицо, с которым Учреждение взаимодействует на основании договора в установленной сфере деятельности.</w:t>
      </w:r>
    </w:p>
    <w:p w:rsidR="004000AD" w:rsidRP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0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Основные принципы профессиональной этики работников Учреждения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Деятельность Учреждения, работников Учреждения основывается на следующих принципах профессиональной этики: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законность: Учреждение, работники Учреждения осуществляют свою деятельность в соответствии с </w:t>
      </w:r>
      <w:hyperlink r:id="rId5" w:history="1">
        <w:r w:rsidRPr="005B7498">
          <w:rPr>
            <w:rFonts w:ascii="Times New Roman CYR" w:hAnsi="Times New Roman CYR" w:cs="Times New Roman CYR"/>
            <w:sz w:val="28"/>
            <w:szCs w:val="28"/>
          </w:rPr>
          <w:t>Конституцией</w:t>
        </w:r>
      </w:hyperlink>
      <w:r w:rsidRPr="0040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приоритет прав и законных интересов Учреждения, получателей учуг Учреждения, деловых партнеров Учреждения: работники Учреждения исходят из того, что права и законные интересы Учреждения, получателей услуг Учреждения, деловых партнеров Учреждения ставятся выше личной заинтересованности работников Учреждения;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 обучения.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Работники Учреждения стремятся к повышению своего профессионального уровня;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независимость: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получателей услуг Учреждения, деловых партнеров Учреждения;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добросовестность: работники Учреждения обязаны ответственно и справедливо относиться друг к другу, к получателям услуг Учреждения, деловым партнерам Учреждения.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обеспечивает все необходимые условия, позволяющие его получателю Услуги, а также учредителю в лице управления по спорту и молодежной политике Администрации Тюменского муниципального района, получать документы, необходимые для осуществления деятельности в соответствии с требованиями законодательства Российской Федерации;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объективность и справедливое отношение: Учреждение обеспечивает справедливое (равное) отношение ко всем получателям услуг (работ) Учреждения и деловым партнерам Учреждения.</w:t>
      </w:r>
    </w:p>
    <w:p w:rsidR="004000AD" w:rsidRP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0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Основные правила служебного поведения работников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Учреждения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Работники Учреждения обязаны: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осуществлять свою деятельность в пределах полномочий Учреждения;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соблюдать беспристрастность, исключающую возможность влияния на служебную деятельность, решения политических партий, иных общественных объединений;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постоянно стремиться к обеспечению эффективного использования ресурсов, находящихся в распоряжении;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соблюдать правила делового поведения и общения, проявлять корректность и внимательность в обращении с получателями услуг (работ) и деловыми партнерами;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соблюдать права получателей услуг (работ)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получателя услуги (работы) в конкретной ситуации;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000AD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r>
        <w:rPr>
          <w:rFonts w:ascii="Times New Roman CYR" w:hAnsi="Times New Roman CYR" w:cs="Times New Roman CYR"/>
          <w:sz w:val="28"/>
          <w:szCs w:val="28"/>
        </w:rPr>
        <w:t>нести персональную ответственность за результаты своей деятельности;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 CYR" w:hAnsi="Times New Roman CYR" w:cs="Times New Roman CYR"/>
          <w:sz w:val="28"/>
          <w:szCs w:val="28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 CYR" w:hAnsi="Times New Roman CYR" w:cs="Times New Roman CYR"/>
          <w:sz w:val="28"/>
          <w:szCs w:val="28"/>
        </w:rPr>
        <w:t>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получателям услуг (работ) Учреждения, деловым партнерам Учреждения,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служебном поведении работника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недопустимы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Работник Учреждения, наделенный организационно-распорядительными полномочиями, также обязан: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принимать меры по предотвращению и урегулированию конфликта интересов;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принимать меры по предупреждению и пресечению коррупции;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Внешний вид работника Учреждения при исполнении им трудовых обязанностей должен способствовать уважительному отношению граждан к Учреждению,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000AD" w:rsidRP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0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Требования к антикоррупционному поведению работников Учреждения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Работник Учреждения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В установленных законодательством Российской Федерации случаях работник Учреждения обязан представлять сведения о доходах, расходах, об имуществе и обязательствах имущественного характера.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 xml:space="preserve">При поступлении на должность работник Учреждения обязан заявить о наличии или возможности наличия у него личной заинтересованности, которая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влияет или может повлиять на надлежащее исполнение им трудовых обязанностей.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sz w:val="28"/>
          <w:szCs w:val="28"/>
        </w:rPr>
        <w:t>Работнику Учреждения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Учреждения и передаются работником по акту в Учреждение в порядке, предусмотренном локальным актом Учреждения.</w:t>
      </w:r>
    </w:p>
    <w:p w:rsidR="004000AD" w:rsidRP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0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Обращение со служебной информацией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sz w:val="28"/>
          <w:szCs w:val="28"/>
        </w:rPr>
        <w:t>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4000AD" w:rsidRP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000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положений Кодекса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sz w:val="28"/>
          <w:szCs w:val="28"/>
        </w:rPr>
        <w:t>Нарушение работником Учреждения положений Кодекса подлежит рассмотрению в Учреждении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Учреждения ответственности, установленной действующим законодательством.</w:t>
      </w:r>
    </w:p>
    <w:p w:rsidR="004000AD" w:rsidRDefault="004000AD" w:rsidP="0040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000AD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sz w:val="28"/>
          <w:szCs w:val="28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000AD" w:rsidRP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AD" w:rsidRP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AD" w:rsidRP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AD" w:rsidRP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AD" w:rsidRP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AD" w:rsidRPr="004000AD" w:rsidRDefault="004000AD" w:rsidP="004000AD">
      <w:pPr>
        <w:tabs>
          <w:tab w:val="left" w:pos="3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9B2" w:rsidRDefault="005B7498">
      <w:bookmarkStart w:id="0" w:name="_GoBack"/>
      <w:bookmarkEnd w:id="0"/>
    </w:p>
    <w:sectPr w:rsidR="00B009B2" w:rsidSect="00B251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0AD"/>
    <w:rsid w:val="004000AD"/>
    <w:rsid w:val="005B7498"/>
    <w:rsid w:val="005C73DF"/>
    <w:rsid w:val="008A4990"/>
    <w:rsid w:val="00A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4C70F197DADF512A7F9E6870B1CFE2F2C928B1FEE5E304D9592BpBd9H" TargetMode="External"/><Relationship Id="rId4" Type="http://schemas.openxmlformats.org/officeDocument/2006/relationships/hyperlink" Target="consultantplus://offline/ref=A667F2D951FC9D2A5B706112C35D22EAB6BD6799CD9D62F721BB96DAB75EC12BAB3E178742E89930NA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2089</Words>
  <Characters>11913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2019-05-11T03:58:00Z</dcterms:created>
  <dcterms:modified xsi:type="dcterms:W3CDTF">2019-05-13T02:27:00Z</dcterms:modified>
</cp:coreProperties>
</file>